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3" w:line="230" w:lineRule="auto"/>
        <w:rPr>
          <w:rFonts w:hint="default"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sz w:val="31"/>
          <w:szCs w:val="31"/>
        </w:rPr>
        <w:t>件</w:t>
      </w:r>
      <w:r>
        <w:rPr>
          <w:rFonts w:hint="default" w:ascii="黑体" w:hAnsi="黑体" w:eastAsia="黑体" w:cs="黑体"/>
          <w:spacing w:val="-2"/>
          <w:sz w:val="31"/>
          <w:szCs w:val="31"/>
        </w:rPr>
        <w:t>1</w:t>
      </w:r>
    </w:p>
    <w:p>
      <w:pPr>
        <w:spacing w:line="334" w:lineRule="auto"/>
        <w:jc w:val="center"/>
        <w:rPr>
          <w:rFonts w:hint="eastAsia" w:asciiTheme="majorEastAsia" w:hAnsiTheme="majorEastAsia" w:eastAsiaTheme="majorEastAsia" w:cstheme="majorEastAsia"/>
          <w:b/>
          <w:bCs/>
          <w:spacing w:val="-18"/>
          <w:position w:val="1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8"/>
          <w:position w:val="1"/>
          <w:sz w:val="44"/>
          <w:szCs w:val="44"/>
        </w:rPr>
        <w:t>2024年度吉林省高校网络思想政治工作</w:t>
      </w:r>
    </w:p>
    <w:p>
      <w:pPr>
        <w:spacing w:line="334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8"/>
          <w:position w:val="1"/>
          <w:sz w:val="44"/>
          <w:szCs w:val="44"/>
        </w:rPr>
        <w:t>研究课题选题指南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2"/>
          <w:sz w:val="32"/>
          <w:szCs w:val="32"/>
          <w:lang w:val="en-US" w:eastAsia="zh-Hans" w:bidi="ar-SA"/>
        </w:rPr>
        <w:t>习近平关于网络强国的重要思想研究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2"/>
          <w:sz w:val="32"/>
          <w:szCs w:val="32"/>
          <w:lang w:val="en-US" w:eastAsia="zh-Hans" w:bidi="ar-SA"/>
        </w:rPr>
        <w:t>党的二十大精神网络学习宣传研究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2"/>
          <w:sz w:val="32"/>
          <w:szCs w:val="32"/>
          <w:lang w:val="en-US" w:eastAsia="zh-Hans" w:bidi="ar-SA"/>
        </w:rPr>
        <w:t>高校网络思想政治教育影响力研究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2"/>
          <w:sz w:val="32"/>
          <w:szCs w:val="32"/>
          <w:lang w:val="en-US" w:eastAsia="zh-Hans" w:bidi="ar-SA"/>
        </w:rPr>
        <w:t>高校网络思想政治教育现状及对策研究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高校网络思想政治工作队伍建设研</w:t>
      </w:r>
      <w:r>
        <w:rPr>
          <w:rFonts w:ascii="仿宋" w:hAnsi="仿宋" w:eastAsia="仿宋" w:cs="仿宋"/>
          <w:spacing w:val="7"/>
          <w:sz w:val="31"/>
          <w:szCs w:val="31"/>
        </w:rPr>
        <w:t>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高校辅导员网络思想政治工作能力提升研究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新时代高校网络思想政治工作运行体制机制研究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“三全育人”视域下高校网络育人体系建设研究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优化高校网络思想政治教育资源供给研究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高校网络文化成果评价、推广、应用研</w:t>
      </w:r>
      <w:r>
        <w:rPr>
          <w:rFonts w:ascii="仿宋" w:hAnsi="仿宋" w:eastAsia="仿宋" w:cs="仿宋"/>
          <w:spacing w:val="4"/>
          <w:sz w:val="31"/>
          <w:szCs w:val="31"/>
        </w:rPr>
        <w:t>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红色文化融入高校网络思想政治教育研究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大</w:t>
      </w:r>
      <w:r>
        <w:rPr>
          <w:rFonts w:ascii="仿宋" w:hAnsi="仿宋" w:eastAsia="仿宋" w:cs="仿宋"/>
          <w:spacing w:val="8"/>
          <w:sz w:val="31"/>
          <w:szCs w:val="31"/>
        </w:rPr>
        <w:t>学生网络素养研</w:t>
      </w:r>
      <w:r>
        <w:rPr>
          <w:rFonts w:ascii="仿宋" w:hAnsi="仿宋" w:eastAsia="仿宋" w:cs="仿宋"/>
          <w:spacing w:val="6"/>
          <w:sz w:val="31"/>
          <w:szCs w:val="31"/>
        </w:rPr>
        <w:t>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新时代网络思想政治教育载体创新研究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大数据时代高校网络思想政治教育实效性研</w:t>
      </w:r>
      <w:r>
        <w:rPr>
          <w:rFonts w:ascii="仿宋" w:hAnsi="仿宋" w:eastAsia="仿宋" w:cs="仿宋"/>
          <w:spacing w:val="5"/>
          <w:sz w:val="31"/>
          <w:szCs w:val="31"/>
        </w:rPr>
        <w:t>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吉林高校易班建设现状及对策研究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val="en-US" w:eastAsia="zh-Hans"/>
        </w:rPr>
        <w:t>吉林</w:t>
      </w:r>
      <w:r>
        <w:rPr>
          <w:rFonts w:hint="eastAsia" w:ascii="仿宋" w:hAnsi="仿宋" w:eastAsia="仿宋" w:cs="仿宋"/>
          <w:spacing w:val="9"/>
          <w:sz w:val="31"/>
          <w:szCs w:val="31"/>
        </w:rPr>
        <w:t>高校师生网络思想行为调研分析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基于易班平台的网络思想政治工作研究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基于“青梨派”平台的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Hans"/>
        </w:rPr>
        <w:t>网络思想政治工作</w:t>
      </w:r>
      <w:r>
        <w:rPr>
          <w:rFonts w:ascii="仿宋" w:hAnsi="仿宋" w:eastAsia="仿宋" w:cs="仿宋"/>
          <w:spacing w:val="9"/>
          <w:sz w:val="31"/>
          <w:szCs w:val="31"/>
        </w:rPr>
        <w:t>研</w:t>
      </w:r>
      <w:r>
        <w:rPr>
          <w:rFonts w:ascii="仿宋" w:hAnsi="仿宋" w:eastAsia="仿宋" w:cs="仿宋"/>
          <w:spacing w:val="4"/>
          <w:sz w:val="31"/>
          <w:szCs w:val="31"/>
        </w:rPr>
        <w:t>究</w:t>
      </w:r>
    </w:p>
    <w:p>
      <w:pPr>
        <w:spacing w:line="226" w:lineRule="auto"/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仿宋" w:hAnsi="仿宋" w:eastAsia="仿宋" w:cs="仿宋"/>
          <w:spacing w:val="7"/>
          <w:sz w:val="31"/>
          <w:szCs w:val="31"/>
        </w:rPr>
        <w:t>课题申报人可根据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选题</w:t>
      </w:r>
      <w:bookmarkStart w:id="0" w:name="_GoBack"/>
      <w:bookmarkEnd w:id="0"/>
      <w:r>
        <w:rPr>
          <w:rFonts w:ascii="仿宋" w:hAnsi="仿宋" w:eastAsia="仿宋" w:cs="仿宋"/>
          <w:spacing w:val="7"/>
          <w:sz w:val="31"/>
          <w:szCs w:val="31"/>
        </w:rPr>
        <w:t>指南申报课题，题目可自拟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sectPr>
      <w:pgSz w:w="12240" w:h="15840"/>
      <w:pgMar w:top="1346" w:right="1836" w:bottom="0" w:left="182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63F581"/>
    <w:multiLevelType w:val="singleLevel"/>
    <w:tmpl w:val="9863F5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kyNjliMDM5NTAyY2RiNDZjYjIyN2E5YTBmZWVkMDgifQ=="/>
  </w:docVars>
  <w:rsids>
    <w:rsidRoot w:val="00000000"/>
    <w:rsid w:val="4A586389"/>
    <w:rsid w:val="70EA6440"/>
    <w:rsid w:val="FF5B8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360</Words>
  <Characters>363</Characters>
  <TotalTime>3</TotalTime>
  <ScaleCrop>false</ScaleCrop>
  <LinksUpToDate>false</LinksUpToDate>
  <CharactersWithSpaces>363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2022-06-29T22:52:00Z</dcterms:created>
  <dc:creator>Administrator</dc:creator>
  <cp:lastModifiedBy>石珂</cp:lastModifiedBy>
  <dcterms:modified xsi:type="dcterms:W3CDTF">2023-08-07T06:43:19Z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2023-08-04T19:42:19Z</vt:filetime>
  </property>
  <property fmtid="{D5CDD505-2E9C-101B-9397-08002B2CF9AE}" pid="4" name="UsrData">
    <vt:lpwstr>64cce41439f1df001f5a4f68</vt:lpwstr>
  </property>
  <property fmtid="{D5CDD505-2E9C-101B-9397-08002B2CF9AE}" pid="5" name="KSOProductBuildVer">
    <vt:lpwstr>2052-11.1.0.14309</vt:lpwstr>
  </property>
  <property fmtid="{D5CDD505-2E9C-101B-9397-08002B2CF9AE}" pid="6" name="ICV">
    <vt:lpwstr>9CBBCB4C9C87250459EECC64E11847A6_42</vt:lpwstr>
  </property>
</Properties>
</file>