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val="0"/>
        <w:wordWrap/>
        <w:overflowPunct/>
        <w:topLinePunct w:val="0"/>
        <w:autoSpaceDE w:val="0"/>
        <w:autoSpaceDN w:val="0"/>
        <w:bidi w:val="0"/>
        <w:adjustRightInd w:val="0"/>
        <w:snapToGrid w:val="0"/>
        <w:spacing w:line="480" w:lineRule="exact"/>
        <w:jc w:val="center"/>
        <w:textAlignment w:val="baseline"/>
        <w:rPr>
          <w:rFonts w:hint="eastAsia" w:ascii="方正小标宋简体" w:hAnsi="方正小标宋简体" w:eastAsia="方正小标宋简体" w:cs="方正小标宋简体"/>
          <w:b w:val="0"/>
          <w:bCs w:val="0"/>
          <w:spacing w:val="-4"/>
          <w:sz w:val="44"/>
          <w:szCs w:val="44"/>
        </w:rPr>
      </w:pPr>
    </w:p>
    <w:p>
      <w:pPr>
        <w:keepNext w:val="0"/>
        <w:keepLines w:val="0"/>
        <w:pageBreakBefore w:val="0"/>
        <w:kinsoku w:val="0"/>
        <w:wordWrap/>
        <w:overflowPunct/>
        <w:topLinePunct w:val="0"/>
        <w:autoSpaceDE w:val="0"/>
        <w:autoSpaceDN w:val="0"/>
        <w:bidi w:val="0"/>
        <w:adjustRightInd w:val="0"/>
        <w:snapToGrid w:val="0"/>
        <w:spacing w:line="572" w:lineRule="exact"/>
        <w:jc w:val="center"/>
        <w:textAlignment w:val="baseline"/>
      </w:pPr>
      <w:r>
        <w:rPr>
          <w:rFonts w:hint="eastAsia" w:ascii="方正小标宋简体" w:hAnsi="方正小标宋简体" w:eastAsia="方正小标宋简体" w:cs="方正小标宋简体"/>
          <w:b w:val="0"/>
          <w:bCs w:val="0"/>
          <w:spacing w:val="-4"/>
          <w:sz w:val="44"/>
          <w:szCs w:val="44"/>
        </w:rPr>
        <w:t>教育部社科司关于征集2023年度教育部哲学社会科学研究重大课题攻关项目选题的通知</w:t>
      </w:r>
    </w:p>
    <w:p>
      <w:pPr>
        <w:keepNext w:val="0"/>
        <w:keepLines w:val="0"/>
        <w:pageBreakBefore w:val="0"/>
        <w:kinsoku w:val="0"/>
        <w:wordWrap/>
        <w:overflowPunct/>
        <w:topLinePunct w:val="0"/>
        <w:autoSpaceDE w:val="0"/>
        <w:autoSpaceDN w:val="0"/>
        <w:bidi w:val="0"/>
        <w:adjustRightInd w:val="0"/>
        <w:snapToGrid w:val="0"/>
        <w:spacing w:line="572" w:lineRule="exact"/>
        <w:ind w:firstLine="640" w:firstLineChars="200"/>
        <w:jc w:val="both"/>
        <w:textAlignment w:val="baseline"/>
        <w:rPr>
          <w:rFonts w:hint="eastAsia" w:ascii="仿宋_GB2312" w:hAnsi="仿宋_GB2312" w:eastAsia="仿宋_GB2312" w:cs="仿宋_GB2312"/>
          <w:sz w:val="32"/>
          <w:szCs w:val="32"/>
        </w:rPr>
      </w:pPr>
    </w:p>
    <w:p>
      <w:pPr>
        <w:keepNext w:val="0"/>
        <w:keepLines w:val="0"/>
        <w:pageBreakBefore w:val="0"/>
        <w:kinsoku w:val="0"/>
        <w:wordWrap/>
        <w:overflowPunct/>
        <w:topLinePunct w:val="0"/>
        <w:autoSpaceDE w:val="0"/>
        <w:autoSpaceDN w:val="0"/>
        <w:bidi w:val="0"/>
        <w:adjustRightInd w:val="0"/>
        <w:snapToGrid w:val="0"/>
        <w:spacing w:line="572"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各省、自治区、直辖市教育厅（教委），新疆生产建设兵团教育局，有关部门（单位）教育司（局），部属各高等学校、部省合建各高等学校：</w:t>
      </w:r>
    </w:p>
    <w:p>
      <w:pPr>
        <w:keepNext w:val="0"/>
        <w:keepLines w:val="0"/>
        <w:pageBreakBefore w:val="0"/>
        <w:kinsoku w:val="0"/>
        <w:wordWrap/>
        <w:overflowPunct/>
        <w:topLinePunct w:val="0"/>
        <w:autoSpaceDE w:val="0"/>
        <w:autoSpaceDN w:val="0"/>
        <w:bidi w:val="0"/>
        <w:adjustRightInd w:val="0"/>
        <w:snapToGrid w:val="0"/>
        <w:spacing w:line="572"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学习贯彻党的二十大精神，贯彻落实习近平总书记关于教育的重要论述、关于哲学社会科学工作的重要论述，贯彻落实《面向2035高校哲学社会科学高质量发展行动计划》《哲学社会科学知识体系建构和高校咨政服务能力提升工程实施方案》，根据《教育部哲学社会科学研究重大课题攻关项目实施办法（试行）》，现将2023年度教育部哲学社会科学研究重大课题攻关项目（以下简称“重大攻关项目”）选题征集工作有关事项通知如下。</w:t>
      </w:r>
    </w:p>
    <w:p>
      <w:pPr>
        <w:keepNext w:val="0"/>
        <w:keepLines w:val="0"/>
        <w:pageBreakBefore w:val="0"/>
        <w:kinsoku w:val="0"/>
        <w:wordWrap/>
        <w:overflowPunct/>
        <w:topLinePunct w:val="0"/>
        <w:autoSpaceDE w:val="0"/>
        <w:autoSpaceDN w:val="0"/>
        <w:bidi w:val="0"/>
        <w:adjustRightInd w:val="0"/>
        <w:snapToGrid w:val="0"/>
        <w:spacing w:line="572"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一、征集内容</w:t>
      </w:r>
    </w:p>
    <w:p>
      <w:pPr>
        <w:keepNext w:val="0"/>
        <w:keepLines w:val="0"/>
        <w:pageBreakBefore w:val="0"/>
        <w:kinsoku w:val="0"/>
        <w:wordWrap/>
        <w:overflowPunct/>
        <w:topLinePunct w:val="0"/>
        <w:autoSpaceDE w:val="0"/>
        <w:autoSpaceDN w:val="0"/>
        <w:bidi w:val="0"/>
        <w:adjustRightInd w:val="0"/>
        <w:snapToGrid w:val="0"/>
        <w:spacing w:line="572" w:lineRule="exact"/>
        <w:ind w:firstLine="645"/>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围绕深入推进习近平新时代中国特色社会主义思想原创性学理化学科化研究阐释；围绕党的二十大就全面建设社会主义现代化国家作出的一系列战略部署和实际部门决策需求；围绕加快构建中国特色哲学社会科学学科体系、学术体系、话语体系，建构中国自主的知识体系，推动建设社会主义文化强国；围绕建设教育强国，加快建设高质量教育体系，办好人民满意的教育；围绕马克思主义理论教育教学、学校思政课建设等方面的重大问题，从不同领域提出具有全局性、战略性、前瞻性的研究选题。</w:t>
      </w:r>
    </w:p>
    <w:p>
      <w:pPr>
        <w:keepNext w:val="0"/>
        <w:keepLines w:val="0"/>
        <w:pageBreakBefore w:val="0"/>
        <w:kinsoku w:val="0"/>
        <w:wordWrap/>
        <w:overflowPunct/>
        <w:topLinePunct w:val="0"/>
        <w:autoSpaceDE w:val="0"/>
        <w:autoSpaceDN w:val="0"/>
        <w:bidi w:val="0"/>
        <w:adjustRightInd w:val="0"/>
        <w:snapToGrid w:val="0"/>
        <w:spacing w:line="572" w:lineRule="exact"/>
        <w:ind w:firstLine="645"/>
        <w:jc w:val="both"/>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二、征集对象　</w:t>
      </w:r>
      <w:r>
        <w:rPr>
          <w:rFonts w:hint="eastAsia" w:ascii="仿宋_GB2312" w:hAnsi="仿宋_GB2312" w:eastAsia="仿宋_GB2312" w:cs="仿宋_GB2312"/>
          <w:sz w:val="32"/>
          <w:szCs w:val="32"/>
        </w:rPr>
        <w:t>　</w:t>
      </w:r>
    </w:p>
    <w:p>
      <w:pPr>
        <w:keepNext w:val="0"/>
        <w:keepLines w:val="0"/>
        <w:pageBreakBefore w:val="0"/>
        <w:kinsoku w:val="0"/>
        <w:wordWrap/>
        <w:overflowPunct/>
        <w:topLinePunct w:val="0"/>
        <w:autoSpaceDE w:val="0"/>
        <w:autoSpaceDN w:val="0"/>
        <w:bidi w:val="0"/>
        <w:adjustRightInd w:val="0"/>
        <w:snapToGrid w:val="0"/>
        <w:spacing w:line="572"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重大攻关项目选题面向全国普通高校征集。教育部直属高校、部省合建高校以学校为单位，地方高校以省、自治区、直辖市教育厅（教委）为单位，其他有关部门（单位）所属高校以教育司（局）为单位进行报送，每单位限报8个选题。</w:t>
      </w:r>
    </w:p>
    <w:p>
      <w:pPr>
        <w:keepNext w:val="0"/>
        <w:keepLines w:val="0"/>
        <w:pageBreakBefore w:val="0"/>
        <w:kinsoku w:val="0"/>
        <w:wordWrap/>
        <w:overflowPunct/>
        <w:topLinePunct w:val="0"/>
        <w:autoSpaceDE w:val="0"/>
        <w:autoSpaceDN w:val="0"/>
        <w:bidi w:val="0"/>
        <w:adjustRightInd w:val="0"/>
        <w:snapToGrid w:val="0"/>
        <w:spacing w:line="572" w:lineRule="exact"/>
        <w:ind w:firstLine="645"/>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单位要高度重视选题征集工作，严格按照选题要求，结合自身研究优势和特色，组织专家学者充分论证和凝炼，突出问题导向，体现学术创新，并对每个建议选题的国内外研究现状、主攻方向以及需要解决的重大理论和现实问题作500字以内的文字说明。　　</w:t>
      </w:r>
    </w:p>
    <w:p>
      <w:pPr>
        <w:keepNext w:val="0"/>
        <w:keepLines w:val="0"/>
        <w:pageBreakBefore w:val="0"/>
        <w:kinsoku w:val="0"/>
        <w:wordWrap/>
        <w:overflowPunct/>
        <w:topLinePunct w:val="0"/>
        <w:autoSpaceDE w:val="0"/>
        <w:autoSpaceDN w:val="0"/>
        <w:bidi w:val="0"/>
        <w:adjustRightInd w:val="0"/>
        <w:snapToGrid w:val="0"/>
        <w:spacing w:line="572" w:lineRule="exact"/>
        <w:ind w:firstLine="645"/>
        <w:jc w:val="both"/>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三、基本要求</w:t>
      </w:r>
    </w:p>
    <w:p>
      <w:pPr>
        <w:keepNext w:val="0"/>
        <w:keepLines w:val="0"/>
        <w:pageBreakBefore w:val="0"/>
        <w:kinsoku w:val="0"/>
        <w:wordWrap/>
        <w:overflowPunct/>
        <w:topLinePunct w:val="0"/>
        <w:autoSpaceDE w:val="0"/>
        <w:autoSpaceDN w:val="0"/>
        <w:bidi w:val="0"/>
        <w:adjustRightInd w:val="0"/>
        <w:snapToGrid w:val="0"/>
        <w:spacing w:line="572"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拟定重大攻关项目选题要坚持正确的政治方向、价值取向、研究导向，具有明确的研究目标、主攻方向和较强的创新价值，重视学科交叉，突出研究特色，能够通过协同攻关形成集成优势，取得具有重要学术价值和社会影响的标志性研究成果。</w:t>
      </w:r>
    </w:p>
    <w:p>
      <w:pPr>
        <w:keepNext w:val="0"/>
        <w:keepLines w:val="0"/>
        <w:pageBreakBefore w:val="0"/>
        <w:kinsoku w:val="0"/>
        <w:wordWrap/>
        <w:overflowPunct/>
        <w:topLinePunct w:val="0"/>
        <w:autoSpaceDE w:val="0"/>
        <w:autoSpaceDN w:val="0"/>
        <w:bidi w:val="0"/>
        <w:adjustRightInd w:val="0"/>
        <w:snapToGrid w:val="0"/>
        <w:spacing w:line="572"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选题文字表述要科学、严谨、规范、简洁，具体可参阅历年立项的重大攻关项目课题名称。选题应避免与已立项的教育部重大攻关项目、国家社科基金重大项目以及其他国家级重大项目重复。凡此前提供过的选题本次一律不再推荐。</w:t>
      </w:r>
    </w:p>
    <w:p>
      <w:pPr>
        <w:keepNext w:val="0"/>
        <w:keepLines w:val="0"/>
        <w:pageBreakBefore w:val="0"/>
        <w:kinsoku w:val="0"/>
        <w:wordWrap/>
        <w:overflowPunct/>
        <w:topLinePunct w:val="0"/>
        <w:autoSpaceDE w:val="0"/>
        <w:autoSpaceDN w:val="0"/>
        <w:bidi w:val="0"/>
        <w:adjustRightInd w:val="0"/>
        <w:snapToGrid w:val="0"/>
        <w:spacing w:line="572"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四、报送时间</w:t>
      </w:r>
    </w:p>
    <w:p>
      <w:pPr>
        <w:keepNext w:val="0"/>
        <w:keepLines w:val="0"/>
        <w:pageBreakBefore w:val="0"/>
        <w:widowControl/>
        <w:kinsoku w:val="0"/>
        <w:wordWrap/>
        <w:overflowPunct/>
        <w:topLinePunct w:val="0"/>
        <w:autoSpaceDE w:val="0"/>
        <w:autoSpaceDN w:val="0"/>
        <w:bidi w:val="0"/>
        <w:adjustRightInd w:val="0"/>
        <w:snapToGrid w:val="0"/>
        <w:spacing w:line="572"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请各单位于2023年2月13日—28日，在教育部社科司主页（http://www.moe.gov.cn/s78/A13/）教育部人文社会科学研究管理平台申报系统上完成推荐选题填报工作。网络填报流程以该系统为准。</w:t>
      </w:r>
    </w:p>
    <w:p>
      <w:pPr>
        <w:keepNext w:val="0"/>
        <w:keepLines w:val="0"/>
        <w:pageBreakBefore w:val="0"/>
        <w:widowControl/>
        <w:kinsoku w:val="0"/>
        <w:wordWrap/>
        <w:overflowPunct/>
        <w:topLinePunct w:val="0"/>
        <w:autoSpaceDE w:val="0"/>
        <w:autoSpaceDN w:val="0"/>
        <w:bidi w:val="0"/>
        <w:adjustRightInd w:val="0"/>
        <w:snapToGrid w:val="0"/>
        <w:spacing w:line="572"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申报系统联系方式：010-62510667、15313766307、15313766308；信箱：xmsb@sinoss.net。</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572"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高校社会科学研究评价中心联系电话：010-58556246，18210339886。</w:t>
      </w:r>
    </w:p>
    <w:p>
      <w:pPr>
        <w:keepNext w:val="0"/>
        <w:keepLines w:val="0"/>
        <w:pageBreakBefore w:val="0"/>
        <w:widowControl w:val="0"/>
        <w:kinsoku w:val="0"/>
        <w:wordWrap/>
        <w:overflowPunct/>
        <w:topLinePunct w:val="0"/>
        <w:autoSpaceDE w:val="0"/>
        <w:autoSpaceDN w:val="0"/>
        <w:bidi w:val="0"/>
        <w:adjustRightInd w:val="0"/>
        <w:snapToGrid w:val="0"/>
        <w:spacing w:line="572" w:lineRule="exact"/>
        <w:ind w:firstLine="640" w:firstLineChars="200"/>
        <w:jc w:val="both"/>
        <w:textAlignment w:val="baseline"/>
        <w:rPr>
          <w:rFonts w:hint="eastAsia" w:ascii="仿宋_GB2312" w:hAnsi="仿宋_GB2312" w:eastAsia="仿宋_GB2312" w:cs="仿宋_GB2312"/>
          <w:sz w:val="32"/>
          <w:szCs w:val="32"/>
        </w:rPr>
      </w:pPr>
    </w:p>
    <w:p>
      <w:pPr>
        <w:keepNext w:val="0"/>
        <w:keepLines w:val="0"/>
        <w:pageBreakBefore w:val="0"/>
        <w:kinsoku w:val="0"/>
        <w:wordWrap/>
        <w:overflowPunct/>
        <w:topLinePunct w:val="0"/>
        <w:autoSpaceDE w:val="0"/>
        <w:autoSpaceDN w:val="0"/>
        <w:bidi w:val="0"/>
        <w:adjustRightInd w:val="0"/>
        <w:snapToGrid w:val="0"/>
        <w:spacing w:line="572" w:lineRule="exact"/>
        <w:ind w:firstLine="640" w:firstLineChars="200"/>
        <w:jc w:val="righ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教育部社会科学司</w:t>
      </w:r>
    </w:p>
    <w:p>
      <w:pPr>
        <w:keepNext w:val="0"/>
        <w:keepLines w:val="0"/>
        <w:pageBreakBefore w:val="0"/>
        <w:kinsoku w:val="0"/>
        <w:wordWrap/>
        <w:overflowPunct/>
        <w:topLinePunct w:val="0"/>
        <w:autoSpaceDE w:val="0"/>
        <w:autoSpaceDN w:val="0"/>
        <w:bidi w:val="0"/>
        <w:adjustRightInd w:val="0"/>
        <w:snapToGrid w:val="0"/>
        <w:spacing w:line="572" w:lineRule="exact"/>
        <w:ind w:firstLine="640" w:firstLineChars="200"/>
        <w:jc w:val="righ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2023年2月8日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8B"/>
    <w:rsid w:val="00156AEF"/>
    <w:rsid w:val="00215507"/>
    <w:rsid w:val="00460EAE"/>
    <w:rsid w:val="00681133"/>
    <w:rsid w:val="00705D25"/>
    <w:rsid w:val="008165E3"/>
    <w:rsid w:val="008B52EF"/>
    <w:rsid w:val="00943F89"/>
    <w:rsid w:val="0094570F"/>
    <w:rsid w:val="00963F8B"/>
    <w:rsid w:val="009C0AA4"/>
    <w:rsid w:val="00C704B2"/>
    <w:rsid w:val="00D30047"/>
    <w:rsid w:val="00F75B74"/>
    <w:rsid w:val="00FE4B59"/>
    <w:rsid w:val="1FD68A9C"/>
    <w:rsid w:val="3FDFF76C"/>
    <w:rsid w:val="4EBF43C3"/>
    <w:rsid w:val="5BFB4991"/>
    <w:rsid w:val="6DFDE213"/>
    <w:rsid w:val="7BFFBFDF"/>
    <w:rsid w:val="99BBE99B"/>
    <w:rsid w:val="AEBEBBDF"/>
    <w:rsid w:val="EAF9C698"/>
    <w:rsid w:val="EF4D4D47"/>
    <w:rsid w:val="F736EE81"/>
    <w:rsid w:val="FAFD5564"/>
    <w:rsid w:val="FB6F49B5"/>
    <w:rsid w:val="FCFB8977"/>
    <w:rsid w:val="FFB42297"/>
    <w:rsid w:val="FFDE6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cs="Arial" w:eastAsiaTheme="minorEastAsia"/>
      <w:snapToGrid w:val="0"/>
      <w:color w:val="000000"/>
      <w:kern w:val="0"/>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172</Words>
  <Characters>982</Characters>
  <Lines>8</Lines>
  <Paragraphs>2</Paragraphs>
  <TotalTime>15</TotalTime>
  <ScaleCrop>false</ScaleCrop>
  <LinksUpToDate>false</LinksUpToDate>
  <CharactersWithSpaces>1152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2022-04-04T15:08:00Z</dcterms:created>
  <dc:creator>张 文远</dc:creator>
  <cp:lastModifiedBy>uos</cp:lastModifiedBy>
  <dcterms:modified xsi:type="dcterms:W3CDTF">2023-02-22T15:27:52Z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